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D5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bookmarkStart w:id="0" w:name="_Toc311382088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表格编号：ZS-GCP-AF-13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版本号：V2.0（2025年7月10日）</w:t>
      </w:r>
    </w:p>
    <w:p w14:paraId="11842820">
      <w:pPr>
        <w:autoSpaceDE w:val="0"/>
        <w:autoSpaceDN w:val="0"/>
        <w:adjustRightInd w:val="0"/>
        <w:snapToGrid w:val="0"/>
        <w:spacing w:line="360" w:lineRule="auto"/>
        <w:ind w:right="480" w:firstLine="562" w:firstLineChars="200"/>
        <w:jc w:val="center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仿宋" w:eastAsia="仿宋"/>
          <w:b/>
          <w:sz w:val="28"/>
          <w:szCs w:val="28"/>
        </w:rPr>
        <w:t>临床试验</w:t>
      </w:r>
      <w:r>
        <w:rPr>
          <w:rFonts w:hint="eastAsia" w:ascii="Times New Roman" w:hAnsi="仿宋" w:eastAsia="仿宋"/>
          <w:b/>
          <w:sz w:val="28"/>
          <w:szCs w:val="28"/>
          <w:lang w:eastAsia="zh-CN"/>
        </w:rPr>
        <w:t>药物/医疗器械</w:t>
      </w:r>
      <w:r>
        <w:rPr>
          <w:rFonts w:ascii="Times New Roman" w:hAnsi="仿宋" w:eastAsia="仿宋"/>
          <w:b/>
          <w:sz w:val="28"/>
          <w:szCs w:val="28"/>
        </w:rPr>
        <w:t>库存表</w:t>
      </w:r>
      <w:bookmarkEnd w:id="0"/>
    </w:p>
    <w:p w14:paraId="1604187D">
      <w:pPr>
        <w:spacing w:line="360" w:lineRule="auto"/>
        <w:ind w:left="1317" w:leftChars="57" w:hanging="1197" w:hangingChars="499"/>
        <w:jc w:val="left"/>
        <w:rPr>
          <w:rFonts w:ascii="Times New Roman" w:hAnsi="Times New Roman" w:eastAsia="仿宋"/>
          <w:color w:val="000000"/>
          <w:kern w:val="0"/>
          <w:sz w:val="24"/>
          <w:szCs w:val="24"/>
        </w:rPr>
      </w:pPr>
      <w:r>
        <w:rPr>
          <w:rFonts w:ascii="Times New Roman" w:hAnsi="仿宋" w:eastAsia="仿宋"/>
          <w:color w:val="000000"/>
          <w:kern w:val="0"/>
          <w:sz w:val="24"/>
          <w:szCs w:val="24"/>
        </w:rPr>
        <w:t>研究项目：</w:t>
      </w:r>
      <w:r>
        <w:rPr>
          <w:rFonts w:ascii="Times New Roman" w:hAnsi="Times New Roman" w:eastAsia="仿宋"/>
          <w:color w:val="000000"/>
          <w:kern w:val="0"/>
          <w:sz w:val="24"/>
          <w:szCs w:val="24"/>
          <w:u w:val="single"/>
        </w:rPr>
        <w:t xml:space="preserve">                                                                  </w:t>
      </w:r>
    </w:p>
    <w:p w14:paraId="362C241D">
      <w:pPr>
        <w:spacing w:line="360" w:lineRule="auto"/>
        <w:ind w:left="118" w:leftChars="56"/>
        <w:rPr>
          <w:rFonts w:ascii="Times New Roman" w:hAnsi="Times New Roman" w:eastAsia="仿宋"/>
          <w:color w:val="000000"/>
          <w:kern w:val="0"/>
          <w:sz w:val="24"/>
          <w:szCs w:val="24"/>
        </w:rPr>
      </w:pPr>
      <w:r>
        <w:rPr>
          <w:rFonts w:hint="eastAsia" w:ascii="Times New Roman" w:hAnsi="仿宋" w:eastAsia="仿宋"/>
          <w:color w:val="000000"/>
          <w:kern w:val="0"/>
          <w:sz w:val="24"/>
          <w:szCs w:val="24"/>
        </w:rPr>
        <w:t>项目</w:t>
      </w:r>
      <w:r>
        <w:rPr>
          <w:rFonts w:ascii="Times New Roman" w:hAnsi="仿宋" w:eastAsia="仿宋"/>
          <w:color w:val="000000"/>
          <w:kern w:val="0"/>
          <w:sz w:val="24"/>
          <w:szCs w:val="24"/>
        </w:rPr>
        <w:t>编号：</w:t>
      </w:r>
      <w:r>
        <w:rPr>
          <w:rFonts w:ascii="Times New Roman" w:hAnsi="Times New Roman" w:eastAsia="仿宋"/>
          <w:kern w:val="0"/>
          <w:szCs w:val="21"/>
          <w:u w:val="single"/>
        </w:rPr>
        <w:t xml:space="preserve">       </w:t>
      </w:r>
      <w:r>
        <w:rPr>
          <w:rFonts w:ascii="Times New Roman" w:hAnsi="Times New Roman" w:eastAsia="仿宋"/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ascii="Times New Roman" w:hAnsi="Times New Roman" w:eastAsia="仿宋"/>
          <w:color w:val="000000"/>
          <w:kern w:val="0"/>
          <w:sz w:val="24"/>
          <w:szCs w:val="24"/>
        </w:rPr>
        <w:t xml:space="preserve">                 </w:t>
      </w:r>
      <w:r>
        <w:rPr>
          <w:rFonts w:ascii="Times New Roman" w:hAnsi="仿宋" w:eastAsia="仿宋"/>
          <w:color w:val="000000"/>
          <w:kern w:val="0"/>
          <w:sz w:val="24"/>
          <w:szCs w:val="24"/>
        </w:rPr>
        <w:t>申办方</w:t>
      </w:r>
      <w:r>
        <w:rPr>
          <w:rFonts w:ascii="Times New Roman" w:hAnsi="Times New Roman" w:eastAsia="仿宋"/>
          <w:color w:val="000000"/>
          <w:kern w:val="0"/>
          <w:sz w:val="24"/>
          <w:szCs w:val="24"/>
        </w:rPr>
        <w:t>/CRO</w:t>
      </w:r>
      <w:r>
        <w:rPr>
          <w:rFonts w:ascii="Times New Roman" w:hAnsi="仿宋" w:eastAsia="仿宋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仿宋"/>
          <w:kern w:val="0"/>
          <w:szCs w:val="21"/>
          <w:u w:val="single"/>
        </w:rPr>
        <w:t xml:space="preserve">                       </w:t>
      </w:r>
      <w:r>
        <w:rPr>
          <w:rFonts w:ascii="Times New Roman" w:hAnsi="Times New Roman" w:eastAsia="仿宋"/>
          <w:color w:val="000000"/>
          <w:kern w:val="0"/>
          <w:sz w:val="24"/>
          <w:szCs w:val="24"/>
        </w:rPr>
        <w:t xml:space="preserve"> </w:t>
      </w:r>
    </w:p>
    <w:p w14:paraId="567248EC">
      <w:pPr>
        <w:spacing w:line="360" w:lineRule="auto"/>
        <w:ind w:left="118" w:leftChars="56"/>
        <w:rPr>
          <w:rFonts w:ascii="Times New Roman" w:hAnsi="Times New Roman" w:eastAsia="仿宋"/>
          <w:color w:val="000000"/>
          <w:kern w:val="0"/>
          <w:sz w:val="24"/>
          <w:szCs w:val="24"/>
        </w:rPr>
      </w:pPr>
      <w:r>
        <w:rPr>
          <w:rFonts w:ascii="Times New Roman" w:hAnsi="仿宋" w:eastAsia="仿宋"/>
          <w:color w:val="000000"/>
          <w:kern w:val="0"/>
          <w:sz w:val="24"/>
          <w:szCs w:val="24"/>
        </w:rPr>
        <w:t>名称</w:t>
      </w:r>
      <w:r>
        <w:rPr>
          <w:rFonts w:ascii="Times New Roman" w:hAnsi="仿宋" w:eastAsia="仿宋"/>
          <w:kern w:val="0"/>
          <w:szCs w:val="21"/>
        </w:rPr>
        <w:t>：</w:t>
      </w:r>
      <w:r>
        <w:rPr>
          <w:rFonts w:ascii="Times New Roman" w:hAnsi="Times New Roman" w:eastAsia="仿宋"/>
          <w:kern w:val="0"/>
          <w:szCs w:val="21"/>
          <w:u w:val="single"/>
        </w:rPr>
        <w:t xml:space="preserve">                    </w:t>
      </w:r>
      <w:r>
        <w:rPr>
          <w:rFonts w:ascii="Times New Roman" w:hAnsi="Times New Roman" w:eastAsia="仿宋"/>
          <w:kern w:val="0"/>
          <w:szCs w:val="21"/>
        </w:rPr>
        <w:t xml:space="preserve">          </w:t>
      </w:r>
      <w:r>
        <w:rPr>
          <w:rFonts w:ascii="Times New Roman" w:hAnsi="Times New Roman" w:eastAsia="仿宋"/>
          <w:color w:val="000000"/>
          <w:kern w:val="0"/>
          <w:sz w:val="24"/>
          <w:szCs w:val="24"/>
        </w:rPr>
        <w:t xml:space="preserve">           </w:t>
      </w:r>
      <w:r>
        <w:rPr>
          <w:rFonts w:ascii="Times New Roman" w:hAnsi="仿宋" w:eastAsia="仿宋"/>
          <w:color w:val="000000"/>
          <w:kern w:val="0"/>
          <w:sz w:val="24"/>
          <w:szCs w:val="24"/>
        </w:rPr>
        <w:t>规格：</w:t>
      </w:r>
      <w:r>
        <w:rPr>
          <w:rFonts w:ascii="Times New Roman" w:hAnsi="Times New Roman" w:eastAsia="仿宋"/>
          <w:color w:val="000000"/>
          <w:kern w:val="0"/>
          <w:sz w:val="24"/>
          <w:szCs w:val="24"/>
          <w:u w:val="single"/>
        </w:rPr>
        <w:t xml:space="preserve">                      </w:t>
      </w:r>
    </w:p>
    <w:p w14:paraId="79645E26">
      <w:pPr>
        <w:spacing w:line="360" w:lineRule="auto"/>
        <w:ind w:left="118" w:leftChars="56"/>
        <w:rPr>
          <w:rFonts w:ascii="Times New Roman" w:hAnsi="Times New Roman" w:eastAsia="仿宋"/>
          <w:color w:val="000000"/>
          <w:kern w:val="0"/>
          <w:sz w:val="24"/>
          <w:szCs w:val="24"/>
        </w:rPr>
      </w:pPr>
      <w:r>
        <w:rPr>
          <w:rFonts w:ascii="Times New Roman" w:hAnsi="仿宋" w:eastAsia="仿宋"/>
          <w:color w:val="000000"/>
          <w:kern w:val="0"/>
          <w:sz w:val="24"/>
          <w:szCs w:val="24"/>
        </w:rPr>
        <w:t>批号：</w:t>
      </w:r>
      <w:r>
        <w:rPr>
          <w:rFonts w:hint="eastAsia" w:ascii="Times New Roman" w:hAnsi="Times New Roman" w:eastAsia="仿宋"/>
          <w:color w:val="000000"/>
          <w:kern w:val="0"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 w:eastAsia="仿宋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仿宋"/>
          <w:color w:val="000000"/>
          <w:kern w:val="0"/>
          <w:sz w:val="24"/>
          <w:szCs w:val="24"/>
        </w:rPr>
        <w:t xml:space="preserve">             </w:t>
      </w:r>
      <w:r>
        <w:rPr>
          <w:rFonts w:hint="eastAsia" w:ascii="Times New Roman" w:hAnsi="Times New Roman" w:eastAsia="仿宋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hAnsi="Times New Roman" w:eastAsia="仿宋"/>
          <w:color w:val="000000"/>
          <w:kern w:val="0"/>
          <w:sz w:val="24"/>
          <w:szCs w:val="24"/>
        </w:rPr>
        <w:t xml:space="preserve">  </w:t>
      </w:r>
      <w:r>
        <w:rPr>
          <w:rFonts w:hint="eastAsia" w:ascii="Times New Roman" w:hAnsi="Times New Roman" w:eastAsia="仿宋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仿宋" w:eastAsia="仿宋"/>
          <w:color w:val="000000"/>
          <w:kern w:val="0"/>
          <w:sz w:val="24"/>
          <w:szCs w:val="24"/>
        </w:rPr>
        <w:t>有效期：</w:t>
      </w:r>
      <w:r>
        <w:rPr>
          <w:rFonts w:hint="eastAsia" w:ascii="Times New Roman" w:hAnsi="仿宋" w:eastAsia="仿宋"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仿宋"/>
          <w:color w:val="000000"/>
          <w:kern w:val="0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仿宋"/>
          <w:color w:val="000000"/>
          <w:kern w:val="0"/>
          <w:sz w:val="24"/>
          <w:szCs w:val="24"/>
        </w:rPr>
        <w:t xml:space="preserve">    </w:t>
      </w:r>
    </w:p>
    <w:tbl>
      <w:tblPr>
        <w:tblStyle w:val="4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347"/>
        <w:gridCol w:w="1376"/>
        <w:gridCol w:w="1428"/>
        <w:gridCol w:w="1429"/>
        <w:gridCol w:w="2108"/>
      </w:tblGrid>
      <w:tr w14:paraId="715C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1A7CBE89"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347" w:type="dxa"/>
            <w:vAlign w:val="center"/>
          </w:tcPr>
          <w:p w14:paraId="3EA64272"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入库数量</w:t>
            </w:r>
          </w:p>
          <w:p w14:paraId="0B4FDD7E"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单位（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  <w:u w:val="single"/>
              </w:rPr>
              <w:t>盒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376" w:type="dxa"/>
            <w:vAlign w:val="center"/>
          </w:tcPr>
          <w:p w14:paraId="11F0E898"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出库数量</w:t>
            </w:r>
          </w:p>
          <w:p w14:paraId="6217BD13"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单位（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  <w:u w:val="single"/>
              </w:rPr>
              <w:t>盒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28" w:type="dxa"/>
            <w:vAlign w:val="center"/>
          </w:tcPr>
          <w:p w14:paraId="43BD6209"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剩余库存量</w:t>
            </w:r>
          </w:p>
          <w:p w14:paraId="5366CED5"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单位（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  <w:u w:val="single"/>
              </w:rPr>
              <w:t>盒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29" w:type="dxa"/>
            <w:vAlign w:val="center"/>
          </w:tcPr>
          <w:p w14:paraId="2A1999DF"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管理员签名</w:t>
            </w:r>
          </w:p>
        </w:tc>
        <w:tc>
          <w:tcPr>
            <w:tcW w:w="2108" w:type="dxa"/>
            <w:vAlign w:val="center"/>
          </w:tcPr>
          <w:p w14:paraId="3330C758"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029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7DBB600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18606AE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45F2D359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0FA2E19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76B512A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1B9A793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57AD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1DAD9DE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288FCCBC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2FAE2103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46354C5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05BDFD00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649F8B3E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2B66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3B6F57D0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39888B59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4656A56E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05154D79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1D49CCA3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333C4D1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5A23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1C3A76E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09F04F7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63255003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297B5D61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7CBA275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0C84B51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7F06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2CF6DB1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153FC0AC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49CF4C9E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30BB23D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165AABC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2F7D8FE5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0510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2770597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1C2477CE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3E14EA4F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436DB5AF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62DFE45F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4248FCA2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3B79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6C5BECDB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1D9A90D6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4DB31E35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6B9AC77F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2BE430B9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6C2DFE19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04C5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52018083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1EABFD7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4727192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41FC574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08AD8A3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049C8C78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2558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2A3E3A29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3049FC5B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2162F126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6BC9FA38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3E91381F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6422C7D0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2E01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4C474098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6485D5BE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7D65C1A5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43C2DF29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25F80A6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37B4CBF8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74EB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11E87BCC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1EE1F3F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5D59F132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5E870585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7CEBB0E8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78EE9C3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6086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07E8A99C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03BF6A2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6158925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1DF2FF9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0E43A0CB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537C3EEC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44E4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2C7C9E11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43C8BEE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07507DC3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35F54D26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1E9D8432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1BE5406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431B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7B16D99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36A6F031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3D595C65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283A6B4E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6433564B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2082559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6518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02517E63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0B6A467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071D833F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1240CDB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5B2094C9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0BF8DBE2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078D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6992805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34527FD8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5BFF4D12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6C3C8FF1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6A6AF9AC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24F935B2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6C4D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60E442CE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2FE3D5D1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528E8BD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41988E6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149CD01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5EE758FE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486D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07211396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1AF905AF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5E5BDA26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04CCB9E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3D047B1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6FF295E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07BA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1F7E751B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515F612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531FE96B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0A4A8132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674B0E0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45667C49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2482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24DE232F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78F883A2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70DEDB9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309AB52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3A25554B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4545DED6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</w:tbl>
    <w:p w14:paraId="00FDE801"/>
    <w:p w14:paraId="623279F2"/>
    <w:p w14:paraId="328B0DDA"/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2025.07.02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2725B54F"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E475F">
    <w:pPr>
      <w:pStyle w:val="3"/>
    </w:pPr>
    <w:r>
      <w:drawing>
        <wp:inline distT="0" distB="0" distL="114300" distR="114300">
          <wp:extent cx="1080135" cy="325755"/>
          <wp:effectExtent l="0" t="0" r="5715" b="17145"/>
          <wp:docPr id="5" name="图片 5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7C6B0517"/>
    <w:rsid w:val="2DC97801"/>
    <w:rsid w:val="7C6B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119</Characters>
  <Lines>0</Lines>
  <Paragraphs>0</Paragraphs>
  <TotalTime>0</TotalTime>
  <ScaleCrop>false</ScaleCrop>
  <LinksUpToDate>false</LinksUpToDate>
  <CharactersWithSpaces>373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2024-09-06T08:37:00Z</dcterms:created>
  <dc:creator>媛媛</dc:creator>
  <cp:lastModifiedBy>媛媛</cp:lastModifiedBy>
  <dcterms:modified xsi:type="dcterms:W3CDTF">2025-07-06T12:37:12Z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FD45A123937747A39D1DA19451623512_11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