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35E3">
      <w:pPr>
        <w:autoSpaceDE w:val="0"/>
        <w:autoSpaceDN w:val="0"/>
        <w:spacing w:line="400" w:lineRule="exact"/>
        <w:jc w:val="center"/>
        <w:rPr>
          <w:rFonts w:hint="eastAsia" w:ascii="Times New Roman" w:hAnsi="Times New Roman" w:eastAsia="华文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表格编号：ZS-GCP-AF-18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6048AF70">
      <w:pPr>
        <w:autoSpaceDE w:val="0"/>
        <w:autoSpaceDN w:val="0"/>
        <w:spacing w:line="400" w:lineRule="exact"/>
        <w:jc w:val="center"/>
        <w:rPr>
          <w:rFonts w:ascii="Times New Roman" w:hAnsi="Times New Roman" w:eastAsia="华文仿宋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华文仿宋"/>
          <w:b/>
          <w:color w:val="000000"/>
          <w:kern w:val="0"/>
          <w:sz w:val="28"/>
          <w:szCs w:val="28"/>
        </w:rPr>
        <w:t>临床试验药物/医疗器械发放及回收记录表</w:t>
      </w:r>
    </w:p>
    <w:p w14:paraId="3177F883">
      <w:pPr>
        <w:autoSpaceDE w:val="0"/>
        <w:autoSpaceDN w:val="0"/>
        <w:spacing w:line="400" w:lineRule="exact"/>
        <w:jc w:val="center"/>
        <w:rPr>
          <w:rFonts w:ascii="Times New Roman" w:hAnsi="Times New Roman" w:eastAsia="华文仿宋"/>
          <w:b/>
          <w:color w:val="000000"/>
          <w:kern w:val="0"/>
          <w:sz w:val="28"/>
          <w:szCs w:val="28"/>
        </w:rPr>
      </w:pPr>
    </w:p>
    <w:tbl>
      <w:tblPr>
        <w:tblStyle w:val="4"/>
        <w:tblW w:w="162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50"/>
        <w:gridCol w:w="1985"/>
        <w:gridCol w:w="1701"/>
        <w:gridCol w:w="850"/>
        <w:gridCol w:w="1276"/>
        <w:gridCol w:w="1777"/>
        <w:gridCol w:w="50"/>
        <w:gridCol w:w="659"/>
        <w:gridCol w:w="1276"/>
        <w:gridCol w:w="1984"/>
        <w:gridCol w:w="1184"/>
        <w:gridCol w:w="1173"/>
      </w:tblGrid>
      <w:tr w14:paraId="1B3A1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cantSplit/>
          <w:trHeight w:val="20" w:hRule="atLeast"/>
          <w:jc w:val="center"/>
        </w:trPr>
        <w:tc>
          <w:tcPr>
            <w:tcW w:w="99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3358E4">
            <w:pPr>
              <w:autoSpaceDE w:val="0"/>
              <w:autoSpaceDN w:val="0"/>
              <w:adjustRightInd w:val="0"/>
              <w:snapToGrid w:val="0"/>
              <w:spacing w:line="360" w:lineRule="auto"/>
              <w:ind w:left="1080" w:hanging="1080" w:hangingChars="45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eastAsia="华文仿宋" w:cs="华文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EA367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600" w:firstLineChars="25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项目编号：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Times New Roman" w:hAnsi="Times New Roman" w:eastAsia="华文仿宋" w:cs="华文仿宋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36952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227" w:type="dxa"/>
            <w:gridSpan w:val="13"/>
            <w:tcBorders>
              <w:top w:val="nil"/>
              <w:left w:val="nil"/>
              <w:right w:val="nil"/>
            </w:tcBorders>
          </w:tcPr>
          <w:p w14:paraId="0C0F0E78">
            <w:pPr>
              <w:adjustRightInd w:val="0"/>
              <w:snapToGrid w:val="0"/>
              <w:spacing w:line="360" w:lineRule="auto"/>
              <w:ind w:left="118" w:hanging="117" w:hangingChars="49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申办者</w:t>
            </w: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>/CRO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受试者缩写：</w:t>
            </w: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 xml:space="preserve">___________________               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受试者编号：</w:t>
            </w: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>___________________</w:t>
            </w:r>
          </w:p>
        </w:tc>
      </w:tr>
      <w:tr w14:paraId="2D833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Merge w:val="restart"/>
            <w:vAlign w:val="center"/>
          </w:tcPr>
          <w:p w14:paraId="55A039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vMerge w:val="restart"/>
            <w:vAlign w:val="center"/>
          </w:tcPr>
          <w:p w14:paraId="1DA191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985" w:type="dxa"/>
            <w:vMerge w:val="restart"/>
            <w:vAlign w:val="center"/>
          </w:tcPr>
          <w:p w14:paraId="276820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1701" w:type="dxa"/>
            <w:vMerge w:val="restart"/>
            <w:vAlign w:val="center"/>
          </w:tcPr>
          <w:p w14:paraId="307202C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批号</w:t>
            </w:r>
          </w:p>
        </w:tc>
        <w:tc>
          <w:tcPr>
            <w:tcW w:w="3903" w:type="dxa"/>
            <w:gridSpan w:val="3"/>
          </w:tcPr>
          <w:p w14:paraId="5F2F37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发放</w:t>
            </w:r>
          </w:p>
        </w:tc>
        <w:tc>
          <w:tcPr>
            <w:tcW w:w="6326" w:type="dxa"/>
            <w:gridSpan w:val="6"/>
          </w:tcPr>
          <w:p w14:paraId="402F37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回收</w:t>
            </w:r>
          </w:p>
        </w:tc>
      </w:tr>
      <w:tr w14:paraId="5D3A8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Merge w:val="continue"/>
          </w:tcPr>
          <w:p w14:paraId="53741E7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</w:tcPr>
          <w:p w14:paraId="1D3F03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0EF16E5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6A3FD6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BA7D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14:paraId="75258F6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领</w:t>
            </w: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>取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777" w:type="dxa"/>
            <w:vAlign w:val="center"/>
          </w:tcPr>
          <w:p w14:paraId="4D6B1B3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发药人</w:t>
            </w: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领药人</w:t>
            </w:r>
          </w:p>
        </w:tc>
        <w:tc>
          <w:tcPr>
            <w:tcW w:w="709" w:type="dxa"/>
            <w:gridSpan w:val="2"/>
            <w:vAlign w:val="center"/>
          </w:tcPr>
          <w:p w14:paraId="0FFA58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退回数量</w:t>
            </w:r>
          </w:p>
        </w:tc>
        <w:tc>
          <w:tcPr>
            <w:tcW w:w="1276" w:type="dxa"/>
            <w:vAlign w:val="center"/>
          </w:tcPr>
          <w:p w14:paraId="595388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退回日期</w:t>
            </w:r>
          </w:p>
        </w:tc>
        <w:tc>
          <w:tcPr>
            <w:tcW w:w="1984" w:type="dxa"/>
            <w:vAlign w:val="center"/>
          </w:tcPr>
          <w:p w14:paraId="2D44F7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4E1E62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回收人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  <w:lang w:val="en-US" w:eastAsia="zh-CN"/>
              </w:rPr>
              <w:t>/送药人</w:t>
            </w:r>
          </w:p>
          <w:p w14:paraId="591CE0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45694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64F5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6292BE1D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3AEFD8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6ACF5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BAF78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7A82C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7B2CE5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105A683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7E072B8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BBDF3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CFF08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0ED7384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</w:tr>
      <w:tr w14:paraId="3165D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6114E01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AE99F2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D3E52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0552D3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A32EE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CC48D6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3BD8C8A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DEDEDD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ACA9E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D62FE2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1A7F1AC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95D1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6DAE30C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DF44E9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66C6B8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1A2AD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A76DB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DBD16F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7B08BA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EA74C9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A667F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E112C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4F81CA86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0632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1E162EFC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FE65F2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BBD2F6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3A3C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4237A6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F06D16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0439B13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923107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95EE5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394ADD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76FF0AE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C49F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03A5AA5C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0300C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DD678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EDA62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0A3BC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289D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9D0768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2E52DD8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F0FAAD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DC481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277E576B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76BB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5A73C4A9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D5D2B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A0B02C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359E75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5C4ECF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EF33E7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690758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33A2BC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C859C2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914039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0776124A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7A95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2" w:type="dxa"/>
          </w:tcPr>
          <w:p w14:paraId="1013A321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0793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696578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1D7754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27E13F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52873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F523F53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D4FD249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0B4D7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00561B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14:paraId="6588760E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华文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1BA45BBA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ascii="Times New Roman" w:hAnsi="Times New Roman" w:eastAsia="华文仿宋"/>
          <w:color w:val="000000"/>
          <w:kern w:val="0"/>
          <w:sz w:val="24"/>
          <w:szCs w:val="24"/>
        </w:rPr>
        <w:t xml:space="preserve">           </w:t>
      </w:r>
    </w:p>
    <w:p w14:paraId="260055F6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ascii="Times New Roman" w:hAnsi="Times New Roman" w:eastAsia="华文仿宋"/>
          <w:color w:val="000000"/>
          <w:kern w:val="0"/>
          <w:sz w:val="24"/>
          <w:szCs w:val="24"/>
        </w:rP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394E7865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A7818">
    <w:pPr>
      <w:pStyle w:val="3"/>
    </w:pPr>
    <w:r>
      <w:drawing>
        <wp:inline distT="0" distB="0" distL="114300" distR="114300">
          <wp:extent cx="1080135" cy="325755"/>
          <wp:effectExtent l="0" t="0" r="5715" b="17145"/>
          <wp:docPr id="4" name="图片 4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14581B4C"/>
    <w:rsid w:val="14581B4C"/>
    <w:rsid w:val="347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167</Characters>
  <Lines>0</Lines>
  <Paragraphs>0</Paragraphs>
  <TotalTime>0</TotalTime>
  <ScaleCrop>false</ScaleCrop>
  <LinksUpToDate>false</LinksUpToDate>
  <CharactersWithSpaces>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2024-09-11T02:46:00Z</dcterms:created>
  <dc:creator>媛媛</dc:creator>
  <cp:lastModifiedBy>媛媛</cp:lastModifiedBy>
  <dcterms:modified xsi:type="dcterms:W3CDTF">2025-07-06T12:40:45Z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544B85A58D2F4DC7AB6D9312D543E1F8_11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